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282"/>
        <w:gridCol w:w="1304"/>
        <w:gridCol w:w="1282"/>
        <w:gridCol w:w="1293"/>
        <w:gridCol w:w="1283"/>
        <w:gridCol w:w="1245"/>
      </w:tblGrid>
      <w:tr w:rsidR="003F2A0F" w:rsidTr="003F2A0F">
        <w:tc>
          <w:tcPr>
            <w:tcW w:w="1656" w:type="dxa"/>
          </w:tcPr>
          <w:p w:rsidR="003F2A0F" w:rsidRDefault="003F2A0F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44.03.05 师范教育</w:t>
            </w:r>
          </w:p>
        </w:tc>
        <w:tc>
          <w:tcPr>
            <w:tcW w:w="1317" w:type="dxa"/>
          </w:tcPr>
          <w:p w:rsidR="003F2A0F" w:rsidRDefault="003F2A0F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俄语语言文学</w:t>
            </w:r>
          </w:p>
        </w:tc>
        <w:tc>
          <w:tcPr>
            <w:tcW w:w="1340" w:type="dxa"/>
            <w:shd w:val="clear" w:color="auto" w:fill="FFFFFF" w:themeFill="background1"/>
          </w:tcPr>
          <w:p w:rsidR="003F2A0F" w:rsidRDefault="003F2A0F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B30944">
              <w:rPr>
                <w:rFonts w:hint="eastAsia"/>
                <w:sz w:val="36"/>
                <w:szCs w:val="36"/>
                <w:lang w:val="ru-RU"/>
              </w:rPr>
              <w:t>语文与新闻学院</w:t>
            </w:r>
            <w:bookmarkStart w:id="0" w:name="_GoBack"/>
            <w:bookmarkEnd w:id="0"/>
          </w:p>
        </w:tc>
        <w:tc>
          <w:tcPr>
            <w:tcW w:w="1317" w:type="dxa"/>
          </w:tcPr>
          <w:p w:rsidR="003F2A0F" w:rsidRDefault="003F2A0F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28" w:type="dxa"/>
          </w:tcPr>
          <w:p w:rsidR="003F2A0F" w:rsidRDefault="003F2A0F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五年</w:t>
            </w:r>
          </w:p>
        </w:tc>
        <w:tc>
          <w:tcPr>
            <w:tcW w:w="1318" w:type="dxa"/>
          </w:tcPr>
          <w:p w:rsidR="003F2A0F" w:rsidRDefault="003F2A0F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295" w:type="dxa"/>
          </w:tcPr>
          <w:p w:rsidR="003F2A0F" w:rsidRDefault="003F2A0F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3F2A0F" w:rsidRPr="00854E54" w:rsidTr="005C1331">
        <w:tc>
          <w:tcPr>
            <w:tcW w:w="9571" w:type="dxa"/>
            <w:gridSpan w:val="7"/>
          </w:tcPr>
          <w:p w:rsidR="003F2A0F" w:rsidRDefault="003F2A0F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854E54">
              <w:rPr>
                <w:rFonts w:hint="eastAsia"/>
                <w:color w:val="000000"/>
                <w:sz w:val="36"/>
                <w:szCs w:val="36"/>
              </w:rPr>
              <w:t>该专业提供俄语语言和文学领域的培训。其重点是为俄语作为母语和外语</w:t>
            </w:r>
            <w:r>
              <w:rPr>
                <w:rFonts w:hint="eastAsia"/>
                <w:color w:val="000000"/>
                <w:sz w:val="36"/>
                <w:szCs w:val="36"/>
              </w:rPr>
              <w:t>的教学以及俄罗斯文学的教学培养专业人才。俄语和俄罗斯</w:t>
            </w:r>
            <w:r w:rsidRPr="00854E54">
              <w:rPr>
                <w:rFonts w:hint="eastAsia"/>
                <w:color w:val="000000"/>
                <w:sz w:val="36"/>
                <w:szCs w:val="36"/>
              </w:rPr>
              <w:t>文学的历史发展和现状是研究的重点。</w:t>
            </w:r>
          </w:p>
          <w:p w:rsidR="003F2A0F" w:rsidRDefault="003F2A0F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就业方向：</w:t>
            </w:r>
            <w:r w:rsidRPr="00854E54">
              <w:rPr>
                <w:rFonts w:hint="eastAsia"/>
                <w:color w:val="000000"/>
                <w:sz w:val="36"/>
                <w:szCs w:val="36"/>
                <w:lang w:val="ru-RU"/>
              </w:rPr>
              <w:t>教师、撰稿人、记者</w:t>
            </w:r>
          </w:p>
          <w:p w:rsidR="003F2A0F" w:rsidRPr="00854E54" w:rsidRDefault="003F2A0F" w:rsidP="005C1331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主修科目：</w:t>
            </w:r>
          </w:p>
          <w:p w:rsidR="003F2A0F" w:rsidRPr="00854E54" w:rsidRDefault="003F2A0F" w:rsidP="005C1331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854E54">
              <w:rPr>
                <w:rFonts w:hint="eastAsia"/>
                <w:color w:val="000000"/>
                <w:sz w:val="36"/>
                <w:szCs w:val="36"/>
                <w:lang w:val="ru-RU"/>
              </w:rPr>
              <w:t>现代俄语</w:t>
            </w:r>
          </w:p>
          <w:p w:rsidR="003F2A0F" w:rsidRPr="00854E54" w:rsidRDefault="003F2A0F" w:rsidP="005C1331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854E54">
              <w:rPr>
                <w:rFonts w:hint="eastAsia"/>
                <w:color w:val="000000"/>
                <w:sz w:val="36"/>
                <w:szCs w:val="36"/>
                <w:lang w:val="ru-RU"/>
              </w:rPr>
              <w:t>俄语史</w:t>
            </w:r>
          </w:p>
          <w:p w:rsidR="003F2A0F" w:rsidRPr="00854E54" w:rsidRDefault="003F2A0F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 w:rsidRPr="00854E54">
              <w:rPr>
                <w:rFonts w:hint="eastAsia"/>
                <w:color w:val="000000"/>
                <w:sz w:val="36"/>
                <w:szCs w:val="36"/>
                <w:lang w:val="ru-RU"/>
              </w:rPr>
              <w:t>文本分析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2D"/>
    <w:rsid w:val="001E2DD2"/>
    <w:rsid w:val="00383F03"/>
    <w:rsid w:val="003F2A0F"/>
    <w:rsid w:val="0046372D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E7073-9E17-454B-9950-C38605FF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A0F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3F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2024-03-11T13:04:00Z</dcterms:created>
  <dcterms:modified xsi:type="dcterms:W3CDTF">2024-03-11T13:04:00Z</dcterms:modified>
</cp:coreProperties>
</file>